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A1" w:rsidRPr="00CF416A" w:rsidRDefault="00922DA1" w:rsidP="00922DA1">
      <w:pPr>
        <w:pStyle w:val="Teksttreci60"/>
        <w:shd w:val="clear" w:color="auto" w:fill="auto"/>
        <w:spacing w:after="517"/>
        <w:ind w:left="800"/>
        <w:rPr>
          <w:b w:val="0"/>
        </w:rPr>
      </w:pPr>
      <w:bookmarkStart w:id="0" w:name="_Hlk3467189"/>
      <w:r>
        <w:rPr>
          <w:b w:val="0"/>
        </w:rPr>
        <w:t xml:space="preserve">UCHWAŁA NR </w:t>
      </w:r>
      <w:bookmarkStart w:id="1" w:name="_Hlk11846529"/>
      <w:r>
        <w:rPr>
          <w:b w:val="0"/>
        </w:rPr>
        <w:t>IX/58/2019</w:t>
      </w:r>
      <w:bookmarkEnd w:id="1"/>
      <w:r w:rsidRPr="00CF416A">
        <w:rPr>
          <w:b w:val="0"/>
        </w:rPr>
        <w:br/>
        <w:t>Rady Powiatu Przemyskiego</w:t>
      </w:r>
      <w:r w:rsidRPr="00CF416A">
        <w:rPr>
          <w:b w:val="0"/>
        </w:rPr>
        <w:br/>
        <w:t>z dnia</w:t>
      </w:r>
      <w:r>
        <w:rPr>
          <w:b w:val="0"/>
        </w:rPr>
        <w:t xml:space="preserve"> 18 czerwca 2019 r.</w:t>
      </w:r>
    </w:p>
    <w:bookmarkEnd w:id="0"/>
    <w:p w:rsidR="00922DA1" w:rsidRPr="005E2D4C" w:rsidRDefault="00922DA1" w:rsidP="00922DA1">
      <w:pPr>
        <w:pStyle w:val="Teksttreci40"/>
        <w:shd w:val="clear" w:color="auto" w:fill="auto"/>
        <w:tabs>
          <w:tab w:val="left" w:pos="6438"/>
        </w:tabs>
        <w:spacing w:before="0" w:after="244" w:line="283" w:lineRule="exact"/>
        <w:ind w:left="500" w:right="1180" w:firstLine="0"/>
        <w:jc w:val="both"/>
        <w:rPr>
          <w:b w:val="0"/>
          <w:sz w:val="26"/>
          <w:szCs w:val="26"/>
        </w:rPr>
      </w:pPr>
      <w:r w:rsidRPr="005E2D4C">
        <w:rPr>
          <w:b w:val="0"/>
          <w:sz w:val="26"/>
          <w:szCs w:val="26"/>
        </w:rPr>
        <w:t xml:space="preserve">w sprawie ustalenia zasad przyznawania </w:t>
      </w:r>
      <w:bookmarkStart w:id="2" w:name="_Hlk531343922"/>
      <w:r w:rsidRPr="005E2D4C">
        <w:rPr>
          <w:b w:val="0"/>
          <w:sz w:val="26"/>
          <w:szCs w:val="26"/>
        </w:rPr>
        <w:t>stypendiów</w:t>
      </w:r>
      <w:bookmarkEnd w:id="2"/>
      <w:r w:rsidRPr="005E2D4C">
        <w:rPr>
          <w:b w:val="0"/>
          <w:sz w:val="26"/>
          <w:szCs w:val="26"/>
        </w:rPr>
        <w:t xml:space="preserve"> za wybitne osiągnięcia w dziedzinie nauki uzdolnionym studentom zamieszkałym na terenie powiatu przemyskiego </w:t>
      </w:r>
    </w:p>
    <w:p w:rsidR="00922DA1" w:rsidRPr="005E2D4C" w:rsidRDefault="00922DA1" w:rsidP="00922DA1">
      <w:pPr>
        <w:pStyle w:val="Teksttreci70"/>
        <w:shd w:val="clear" w:color="auto" w:fill="auto"/>
        <w:tabs>
          <w:tab w:val="left" w:pos="9908"/>
        </w:tabs>
        <w:spacing w:before="0" w:after="784"/>
        <w:ind w:left="500" w:right="1180"/>
        <w:jc w:val="both"/>
        <w:rPr>
          <w:sz w:val="26"/>
          <w:szCs w:val="26"/>
        </w:rPr>
      </w:pPr>
      <w:r w:rsidRPr="005E2D4C">
        <w:rPr>
          <w:sz w:val="26"/>
          <w:szCs w:val="26"/>
        </w:rPr>
        <w:t xml:space="preserve">Na podstawie art. 12 </w:t>
      </w:r>
      <w:proofErr w:type="spellStart"/>
      <w:r w:rsidRPr="005E2D4C">
        <w:rPr>
          <w:sz w:val="26"/>
          <w:szCs w:val="26"/>
        </w:rPr>
        <w:t>pkt</w:t>
      </w:r>
      <w:proofErr w:type="spellEnd"/>
      <w:r w:rsidRPr="005E2D4C">
        <w:rPr>
          <w:sz w:val="26"/>
          <w:szCs w:val="26"/>
        </w:rPr>
        <w:t xml:space="preserve"> l0 a ustawy z dnia 5 czerwca 1998 r. o samorządzie powiatowym </w:t>
      </w:r>
      <w:r w:rsidRPr="005E2D4C">
        <w:rPr>
          <w:sz w:val="26"/>
          <w:szCs w:val="26"/>
        </w:rPr>
        <w:br/>
      </w:r>
      <w:r w:rsidRPr="00985BF0">
        <w:rPr>
          <w:sz w:val="26"/>
          <w:szCs w:val="26"/>
        </w:rPr>
        <w:t>(t. j. Dz. U. z 2019 r., poz. 511)</w:t>
      </w:r>
      <w:r w:rsidRPr="005E2D4C">
        <w:rPr>
          <w:sz w:val="26"/>
          <w:szCs w:val="26"/>
        </w:rPr>
        <w:tab/>
      </w:r>
    </w:p>
    <w:p w:rsidR="00922DA1" w:rsidRPr="005E2D4C" w:rsidRDefault="00922DA1" w:rsidP="00922DA1">
      <w:pPr>
        <w:pStyle w:val="Teksttreci70"/>
        <w:shd w:val="clear" w:color="auto" w:fill="auto"/>
        <w:spacing w:before="0" w:after="240" w:line="274" w:lineRule="exact"/>
        <w:ind w:firstLine="500"/>
        <w:jc w:val="both"/>
        <w:rPr>
          <w:sz w:val="26"/>
          <w:szCs w:val="26"/>
        </w:rPr>
      </w:pPr>
      <w:r w:rsidRPr="005E2D4C">
        <w:rPr>
          <w:sz w:val="26"/>
          <w:szCs w:val="26"/>
        </w:rPr>
        <w:t>Rada Powiatu Przemyskiego uchwala, co następuje :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40" w:line="274" w:lineRule="exact"/>
        <w:ind w:left="4956"/>
        <w:rPr>
          <w:sz w:val="26"/>
          <w:szCs w:val="26"/>
        </w:rPr>
      </w:pPr>
      <w:r w:rsidRPr="005E2D4C">
        <w:rPr>
          <w:sz w:val="26"/>
          <w:szCs w:val="26"/>
        </w:rPr>
        <w:t xml:space="preserve"> §1</w:t>
      </w:r>
    </w:p>
    <w:p w:rsidR="00922DA1" w:rsidRPr="005E2D4C" w:rsidRDefault="00922DA1" w:rsidP="00922DA1">
      <w:pPr>
        <w:pStyle w:val="Teksttreci40"/>
        <w:shd w:val="clear" w:color="auto" w:fill="auto"/>
        <w:tabs>
          <w:tab w:val="left" w:pos="6438"/>
        </w:tabs>
        <w:spacing w:before="0" w:after="244" w:line="283" w:lineRule="exact"/>
        <w:ind w:left="500" w:right="1180" w:firstLine="0"/>
        <w:jc w:val="both"/>
        <w:rPr>
          <w:b w:val="0"/>
          <w:sz w:val="26"/>
          <w:szCs w:val="26"/>
        </w:rPr>
      </w:pPr>
      <w:r w:rsidRPr="005E2D4C">
        <w:rPr>
          <w:b w:val="0"/>
          <w:sz w:val="26"/>
          <w:szCs w:val="26"/>
        </w:rPr>
        <w:t>Ustala się zasady przyznawania stypendiów za wybitne osiągnięcia w dziedzinie nauki uzdolnionym studentom zamieszkałym na terenie powiatu przemyskiego</w:t>
      </w:r>
      <w:r w:rsidRPr="005E2D4C">
        <w:rPr>
          <w:sz w:val="26"/>
          <w:szCs w:val="26"/>
        </w:rPr>
        <w:t xml:space="preserve">, </w:t>
      </w:r>
      <w:r w:rsidRPr="005E2D4C">
        <w:rPr>
          <w:b w:val="0"/>
          <w:sz w:val="26"/>
          <w:szCs w:val="26"/>
        </w:rPr>
        <w:t>stanowiące załącznik do niniejszej uchwały.</w:t>
      </w:r>
    </w:p>
    <w:p w:rsidR="00922DA1" w:rsidRPr="005E2D4C" w:rsidRDefault="00922DA1" w:rsidP="00922DA1">
      <w:pPr>
        <w:pStyle w:val="Teksttreci40"/>
        <w:shd w:val="clear" w:color="auto" w:fill="auto"/>
        <w:tabs>
          <w:tab w:val="left" w:pos="6438"/>
        </w:tabs>
        <w:spacing w:before="0" w:after="244" w:line="283" w:lineRule="exact"/>
        <w:ind w:left="500" w:right="1180" w:firstLine="0"/>
        <w:rPr>
          <w:b w:val="0"/>
          <w:sz w:val="26"/>
          <w:szCs w:val="26"/>
        </w:rPr>
      </w:pPr>
      <w:r w:rsidRPr="005E2D4C">
        <w:rPr>
          <w:b w:val="0"/>
          <w:sz w:val="26"/>
          <w:szCs w:val="26"/>
        </w:rPr>
        <w:t>§2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71"/>
        <w:ind w:left="500" w:right="1180"/>
        <w:jc w:val="both"/>
        <w:rPr>
          <w:sz w:val="26"/>
          <w:szCs w:val="26"/>
        </w:rPr>
      </w:pPr>
      <w:r w:rsidRPr="005E2D4C">
        <w:rPr>
          <w:sz w:val="26"/>
          <w:szCs w:val="26"/>
        </w:rPr>
        <w:t>Środki przyznawane na stypendia, o których mowa w § 1 będą pochodzić ze środków własnych powiatu.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20" w:line="240" w:lineRule="exact"/>
        <w:ind w:left="4248" w:firstLine="708"/>
        <w:rPr>
          <w:sz w:val="26"/>
          <w:szCs w:val="26"/>
        </w:rPr>
      </w:pPr>
      <w:r w:rsidRPr="005E2D4C">
        <w:rPr>
          <w:sz w:val="26"/>
          <w:szCs w:val="26"/>
        </w:rPr>
        <w:t xml:space="preserve">  §3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20" w:line="240" w:lineRule="exact"/>
        <w:ind w:left="500"/>
        <w:jc w:val="both"/>
        <w:rPr>
          <w:sz w:val="26"/>
          <w:szCs w:val="26"/>
        </w:rPr>
      </w:pPr>
      <w:r w:rsidRPr="005E2D4C">
        <w:rPr>
          <w:sz w:val="26"/>
          <w:szCs w:val="26"/>
        </w:rPr>
        <w:t>Wykonanie uchwały powierza się Zarządowi Powiatu Przemyskiego.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20" w:line="240" w:lineRule="exact"/>
        <w:ind w:left="4748" w:firstLine="208"/>
        <w:rPr>
          <w:sz w:val="26"/>
          <w:szCs w:val="26"/>
        </w:rPr>
      </w:pPr>
      <w:r w:rsidRPr="005E2D4C">
        <w:rPr>
          <w:sz w:val="26"/>
          <w:szCs w:val="26"/>
        </w:rPr>
        <w:t xml:space="preserve">  §4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20" w:line="240" w:lineRule="exact"/>
        <w:ind w:left="500" w:right="1075"/>
        <w:jc w:val="both"/>
        <w:rPr>
          <w:sz w:val="26"/>
          <w:szCs w:val="26"/>
        </w:rPr>
      </w:pPr>
      <w:r w:rsidRPr="005E2D4C">
        <w:rPr>
          <w:sz w:val="26"/>
          <w:szCs w:val="26"/>
        </w:rPr>
        <w:t>Nadzór nad wykonaniem uchwały powierza się Komisji Spraw Społecznych Edukacji i Kultury.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20" w:line="240" w:lineRule="exact"/>
        <w:ind w:left="4748" w:firstLine="208"/>
        <w:jc w:val="both"/>
        <w:rPr>
          <w:sz w:val="26"/>
          <w:szCs w:val="26"/>
        </w:rPr>
      </w:pPr>
      <w:r w:rsidRPr="005E2D4C">
        <w:rPr>
          <w:sz w:val="26"/>
          <w:szCs w:val="26"/>
        </w:rPr>
        <w:t xml:space="preserve"> §5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20" w:line="240" w:lineRule="exact"/>
        <w:ind w:left="426" w:right="1057"/>
        <w:jc w:val="both"/>
        <w:rPr>
          <w:sz w:val="26"/>
          <w:szCs w:val="26"/>
        </w:rPr>
      </w:pPr>
      <w:r>
        <w:rPr>
          <w:sz w:val="26"/>
          <w:szCs w:val="26"/>
        </w:rPr>
        <w:t>Uchyla się</w:t>
      </w:r>
      <w:r w:rsidRPr="005E2D4C">
        <w:rPr>
          <w:sz w:val="26"/>
          <w:szCs w:val="26"/>
        </w:rPr>
        <w:t xml:space="preserve"> Uchwał</w:t>
      </w:r>
      <w:r>
        <w:rPr>
          <w:sz w:val="26"/>
          <w:szCs w:val="26"/>
        </w:rPr>
        <w:t>ę</w:t>
      </w:r>
      <w:r w:rsidRPr="005E2D4C">
        <w:rPr>
          <w:sz w:val="26"/>
          <w:szCs w:val="26"/>
        </w:rPr>
        <w:t xml:space="preserve"> nr VI/37/2019 Rady Powiatu Przemyskiego z dnia 13 marca 2019 roku w sprawie ustalenia zasad przyznawania stypendiów za wybitne osiągnięcia w dziedzinie nauki uzdolnionym studentom zamieszkałym na terenie powiatu przemyskiego oraz dla uczniów szkół, dla których organem prowadzącym jest Powiat Przemyski.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220" w:line="240" w:lineRule="exact"/>
        <w:ind w:left="426" w:right="1057"/>
        <w:jc w:val="center"/>
        <w:rPr>
          <w:sz w:val="26"/>
          <w:szCs w:val="26"/>
        </w:rPr>
      </w:pPr>
      <w:r w:rsidRPr="005E2D4C">
        <w:rPr>
          <w:sz w:val="26"/>
          <w:szCs w:val="26"/>
        </w:rPr>
        <w:t>§6</w:t>
      </w:r>
    </w:p>
    <w:p w:rsidR="00922DA1" w:rsidRPr="005E2D4C" w:rsidRDefault="00922DA1" w:rsidP="00922DA1">
      <w:pPr>
        <w:pStyle w:val="Teksttreci70"/>
        <w:shd w:val="clear" w:color="auto" w:fill="auto"/>
        <w:spacing w:before="0" w:after="0" w:line="274" w:lineRule="exact"/>
        <w:ind w:left="426" w:right="1180"/>
        <w:jc w:val="both"/>
        <w:rPr>
          <w:sz w:val="26"/>
          <w:szCs w:val="26"/>
        </w:rPr>
      </w:pPr>
      <w:r w:rsidRPr="005E2D4C">
        <w:rPr>
          <w:sz w:val="26"/>
          <w:szCs w:val="26"/>
        </w:rPr>
        <w:t>Uchwała wchodzi w życie po upływie 14 dni od ogłoszenia w Dzienniku Urzędowym Województwa Podkarpackiego.</w:t>
      </w:r>
    </w:p>
    <w:p w:rsidR="005C081B" w:rsidRDefault="005C081B"/>
    <w:sectPr w:rsidR="005C081B" w:rsidSect="006C2BD4">
      <w:pgSz w:w="11900" w:h="16840"/>
      <w:pgMar w:top="1134" w:right="0" w:bottom="1548" w:left="7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2DA1"/>
    <w:rsid w:val="005C081B"/>
    <w:rsid w:val="0092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922D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22D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22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2DA1"/>
    <w:pPr>
      <w:widowControl w:val="0"/>
      <w:shd w:val="clear" w:color="auto" w:fill="FFFFFF"/>
      <w:spacing w:before="900" w:after="240" w:line="278" w:lineRule="exact"/>
      <w:ind w:hanging="1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922DA1"/>
    <w:pPr>
      <w:widowControl w:val="0"/>
      <w:shd w:val="clear" w:color="auto" w:fill="FFFFFF"/>
      <w:spacing w:after="54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rsid w:val="00922DA1"/>
    <w:pPr>
      <w:widowControl w:val="0"/>
      <w:shd w:val="clear" w:color="auto" w:fill="FFFFFF"/>
      <w:spacing w:before="240" w:after="78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2020-01-30T08:10:00Z</dcterms:created>
  <dcterms:modified xsi:type="dcterms:W3CDTF">2020-01-30T08:10:00Z</dcterms:modified>
</cp:coreProperties>
</file>